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864" w:rsidRDefault="00196864" w:rsidP="00CC4BAC">
      <w:pPr>
        <w:jc w:val="both"/>
        <w:rPr>
          <w:rStyle w:val="q4iawc"/>
          <w:rFonts w:cstheme="minorHAnsi"/>
          <w:b/>
          <w:lang w:val="ro-RO"/>
        </w:rPr>
      </w:pPr>
      <w:r w:rsidRPr="00D45E07">
        <w:rPr>
          <w:rStyle w:val="q4iawc"/>
          <w:rFonts w:cstheme="minorHAnsi"/>
          <w:b/>
          <w:lang w:val="ro-RO"/>
        </w:rPr>
        <w:t>Lămpile WESEM seriei LED și CRC3 susțin funcționarea tunurilor de zăpadă</w:t>
      </w:r>
    </w:p>
    <w:p w:rsidR="00B56BB0" w:rsidRPr="00D45E07" w:rsidRDefault="00B56BB0" w:rsidP="00CC4BAC">
      <w:pPr>
        <w:jc w:val="both"/>
        <w:rPr>
          <w:rStyle w:val="q4iawc"/>
          <w:rFonts w:cstheme="minorHAnsi"/>
          <w:b/>
          <w:lang w:val="ro-RO"/>
        </w:rPr>
      </w:pPr>
      <w:r w:rsidRPr="00621FB4">
        <w:rPr>
          <w:noProof/>
          <w:color w:val="FF0000"/>
          <w:lang w:eastAsia="pl-PL"/>
        </w:rPr>
        <w:drawing>
          <wp:inline distT="0" distB="0" distL="0" distR="0" wp14:anchorId="02834B41" wp14:editId="01EA9F4F">
            <wp:extent cx="2847975" cy="1898650"/>
            <wp:effectExtent l="0" t="0" r="9525" b="6350"/>
            <wp:docPr id="1" name="Obraz 1" descr="S:\3_MARKETING\Zdjecia\zastosowania\LED9\armatki sniezne\IMG_7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3_MARKETING\Zdjecia\zastosowania\LED9\armatki sniezne\IMG_71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7975" cy="1898650"/>
                    </a:xfrm>
                    <a:prstGeom prst="rect">
                      <a:avLst/>
                    </a:prstGeom>
                    <a:noFill/>
                    <a:ln>
                      <a:noFill/>
                    </a:ln>
                  </pic:spPr>
                </pic:pic>
              </a:graphicData>
            </a:graphic>
          </wp:inline>
        </w:drawing>
      </w:r>
    </w:p>
    <w:p w:rsidR="00196864" w:rsidRPr="00D45E07" w:rsidRDefault="00196864" w:rsidP="00603F3D">
      <w:pPr>
        <w:spacing w:after="0" w:line="240" w:lineRule="auto"/>
        <w:jc w:val="both"/>
        <w:rPr>
          <w:rFonts w:eastAsia="Times New Roman" w:cstheme="minorHAnsi"/>
          <w:b/>
          <w:lang w:val="ro-RO" w:eastAsia="pl-PL"/>
        </w:rPr>
      </w:pPr>
      <w:r w:rsidRPr="00D45E07">
        <w:rPr>
          <w:rFonts w:eastAsia="Times New Roman" w:cstheme="minorHAnsi"/>
          <w:b/>
          <w:lang w:val="ro-RO" w:eastAsia="pl-PL"/>
        </w:rPr>
        <w:t>Lămpile de lucru cu LED-uri sunt montate nu numai pe vehicule, ci și pe dispozitivele care funcționează pe timp de noapte. Unul dintre ele sunt tunurile de zăpadă, care adesea funcționează după lăsarea întunericului, după ce schiorii părăsesc pârtiile.</w:t>
      </w:r>
    </w:p>
    <w:p w:rsidR="00196864" w:rsidRPr="00D45E07" w:rsidRDefault="00196864" w:rsidP="00434ED1">
      <w:pPr>
        <w:spacing w:after="0" w:line="240" w:lineRule="auto"/>
        <w:jc w:val="both"/>
        <w:rPr>
          <w:rFonts w:eastAsia="Times New Roman" w:cstheme="minorHAnsi"/>
          <w:color w:val="0000FF"/>
          <w:u w:val="single"/>
          <w:lang w:val="ro-RO" w:eastAsia="pl-PL"/>
        </w:rPr>
      </w:pPr>
      <w:r w:rsidRPr="00D45E07">
        <w:rPr>
          <w:rFonts w:eastAsia="Times New Roman" w:cstheme="minorHAnsi"/>
          <w:lang w:eastAsia="pl-PL"/>
        </w:rPr>
        <w:fldChar w:fldCharType="begin"/>
      </w:r>
      <w:r w:rsidRPr="00D45E07">
        <w:rPr>
          <w:rFonts w:eastAsia="Times New Roman" w:cstheme="minorHAnsi"/>
          <w:lang w:val="ro-RO" w:eastAsia="pl-PL"/>
        </w:rPr>
        <w:instrText xml:space="preserve"> HYPERLINK "https://translate.google.com/saved" </w:instrText>
      </w:r>
      <w:r w:rsidRPr="00D45E07">
        <w:rPr>
          <w:rFonts w:eastAsia="Times New Roman" w:cstheme="minorHAnsi"/>
          <w:lang w:eastAsia="pl-PL"/>
        </w:rPr>
        <w:fldChar w:fldCharType="separate"/>
      </w:r>
    </w:p>
    <w:p w:rsidR="00196864" w:rsidRPr="00D45E07" w:rsidRDefault="00196864" w:rsidP="00434ED1">
      <w:pPr>
        <w:spacing w:after="0" w:line="240" w:lineRule="auto"/>
        <w:jc w:val="both"/>
        <w:rPr>
          <w:rStyle w:val="q4iawc"/>
          <w:rFonts w:cstheme="minorHAnsi"/>
          <w:lang w:val="ro-RO"/>
        </w:rPr>
      </w:pPr>
      <w:r w:rsidRPr="00D45E07">
        <w:rPr>
          <w:rFonts w:eastAsia="Times New Roman" w:cstheme="minorHAnsi"/>
          <w:lang w:eastAsia="pl-PL"/>
        </w:rPr>
        <w:fldChar w:fldCharType="end"/>
      </w:r>
      <w:r w:rsidRPr="00D45E07">
        <w:rPr>
          <w:rStyle w:val="q4iawc"/>
          <w:rFonts w:cstheme="minorHAnsi"/>
          <w:lang w:val="ro-RO"/>
        </w:rPr>
        <w:t>Lămpile cu halogen prezente pe tunuri până acum sunt înlocuite constant cu lămpi LED.</w:t>
      </w:r>
      <w:r w:rsidRPr="00D45E07">
        <w:rPr>
          <w:rStyle w:val="viiyi"/>
          <w:rFonts w:cstheme="minorHAnsi"/>
          <w:lang w:val="ro-RO"/>
        </w:rPr>
        <w:t xml:space="preserve"> </w:t>
      </w:r>
      <w:r w:rsidRPr="00D45E07">
        <w:rPr>
          <w:rStyle w:val="q4iawc"/>
          <w:rFonts w:cstheme="minorHAnsi"/>
          <w:lang w:val="ro-RO"/>
        </w:rPr>
        <w:t>Pe dispozitivele cu o tensiune de alimentare de 12V-24V, 12V-48V, pot fi instalate cu succes lămpi de lucru LED de la WESEM, care vor ilumina zona de lucru a dispozitivului care funcționează.</w:t>
      </w:r>
      <w:r w:rsidRPr="00D45E07">
        <w:rPr>
          <w:rStyle w:val="viiyi"/>
          <w:rFonts w:cstheme="minorHAnsi"/>
          <w:lang w:val="ro-RO"/>
        </w:rPr>
        <w:t xml:space="preserve"> </w:t>
      </w:r>
      <w:r w:rsidRPr="00D45E07">
        <w:rPr>
          <w:rStyle w:val="q4iawc"/>
          <w:rFonts w:cstheme="minorHAnsi"/>
          <w:lang w:val="ro-RO"/>
        </w:rPr>
        <w:t>Avantajele lămpilor cu LED-uri față de lămpile cu halogen sunt în general cunoscute.</w:t>
      </w:r>
      <w:r w:rsidRPr="00D45E07">
        <w:rPr>
          <w:rStyle w:val="viiyi"/>
          <w:rFonts w:cstheme="minorHAnsi"/>
          <w:lang w:val="ro-RO"/>
        </w:rPr>
        <w:t xml:space="preserve"> </w:t>
      </w:r>
      <w:r w:rsidRPr="00D45E07">
        <w:rPr>
          <w:rStyle w:val="q4iawc"/>
          <w:rFonts w:cstheme="minorHAnsi"/>
          <w:lang w:val="ro-RO"/>
        </w:rPr>
        <w:t xml:space="preserve">Cele care merită reținute și vor fi importante atunci când alegeți iluminarea pentru tunurile de zăpadă sunt: </w:t>
      </w:r>
    </w:p>
    <w:p w:rsidR="00196864" w:rsidRPr="00D45E07" w:rsidRDefault="00196864" w:rsidP="00434ED1">
      <w:pPr>
        <w:spacing w:after="0" w:line="240" w:lineRule="auto"/>
        <w:ind w:left="708"/>
        <w:jc w:val="both"/>
        <w:rPr>
          <w:rFonts w:eastAsia="Times New Roman" w:cstheme="minorHAnsi"/>
          <w:lang w:val="ro-RO" w:eastAsia="pl-PL"/>
        </w:rPr>
      </w:pPr>
      <w:r w:rsidRPr="00D45E07">
        <w:rPr>
          <w:rFonts w:eastAsia="Times New Roman" w:cstheme="minorHAnsi"/>
          <w:lang w:val="ro-RO" w:eastAsia="pl-PL"/>
        </w:rPr>
        <w:t>• consum redus de energie (lampa din seria LED cu cel mai mare flux luminos consum</w:t>
      </w:r>
      <w:r w:rsidR="00434ED1" w:rsidRPr="00D45E07">
        <w:rPr>
          <w:rFonts w:eastAsia="Times New Roman" w:cstheme="minorHAnsi"/>
          <w:lang w:val="ro-RO" w:eastAsia="pl-PL"/>
        </w:rPr>
        <w:t>ă</w:t>
      </w:r>
      <w:r w:rsidRPr="00D45E07">
        <w:rPr>
          <w:rFonts w:eastAsia="Times New Roman" w:cstheme="minorHAnsi"/>
          <w:lang w:val="ro-RO" w:eastAsia="pl-PL"/>
        </w:rPr>
        <w:t xml:space="preserve"> doar 30W),</w:t>
      </w:r>
    </w:p>
    <w:p w:rsidR="00196864" w:rsidRPr="00D45E07" w:rsidRDefault="00196864" w:rsidP="00434ED1">
      <w:pPr>
        <w:spacing w:after="0" w:line="240" w:lineRule="auto"/>
        <w:ind w:left="708"/>
        <w:jc w:val="both"/>
        <w:rPr>
          <w:rFonts w:eastAsia="Times New Roman" w:cstheme="minorHAnsi"/>
          <w:lang w:val="ro-RO" w:eastAsia="pl-PL"/>
        </w:rPr>
      </w:pPr>
      <w:r w:rsidRPr="00D45E07">
        <w:rPr>
          <w:rFonts w:eastAsia="Times New Roman" w:cstheme="minorHAnsi"/>
          <w:lang w:val="ro-RO" w:eastAsia="pl-PL"/>
        </w:rPr>
        <w:t>• mai multa lumină cu un consum mai mic de energie (lampa cu un flux luminos de 1500 lm va străluci mult mai bine decȃt una cu halogen, și foloseste doar 20W),</w:t>
      </w:r>
    </w:p>
    <w:p w:rsidR="00196864" w:rsidRPr="00D45E07" w:rsidRDefault="00196864" w:rsidP="00434ED1">
      <w:pPr>
        <w:spacing w:after="0" w:line="240" w:lineRule="auto"/>
        <w:ind w:left="708"/>
        <w:jc w:val="both"/>
        <w:rPr>
          <w:rFonts w:eastAsia="Times New Roman" w:cstheme="minorHAnsi"/>
          <w:lang w:val="ro-RO" w:eastAsia="pl-PL"/>
        </w:rPr>
      </w:pPr>
      <w:r w:rsidRPr="00D45E07">
        <w:rPr>
          <w:rFonts w:eastAsia="Times New Roman" w:cstheme="minorHAnsi"/>
          <w:lang w:val="ro-RO" w:eastAsia="pl-PL"/>
        </w:rPr>
        <w:t>• nu este nevoie să înlocuiți becurile și, prin urmare, fără stopuri la muncă,</w:t>
      </w:r>
    </w:p>
    <w:p w:rsidR="00196864" w:rsidRPr="00D45E07" w:rsidRDefault="00196864" w:rsidP="00434ED1">
      <w:pPr>
        <w:spacing w:after="0" w:line="240" w:lineRule="auto"/>
        <w:ind w:left="708"/>
        <w:jc w:val="both"/>
        <w:rPr>
          <w:rFonts w:eastAsia="Times New Roman" w:cstheme="minorHAnsi"/>
          <w:lang w:val="ro-RO" w:eastAsia="pl-PL"/>
        </w:rPr>
      </w:pPr>
      <w:r w:rsidRPr="00D45E07">
        <w:rPr>
          <w:rFonts w:eastAsia="Times New Roman" w:cstheme="minorHAnsi"/>
          <w:lang w:val="ro-RO" w:eastAsia="pl-PL"/>
        </w:rPr>
        <w:t>• durată lungă de viață a produsului,</w:t>
      </w:r>
    </w:p>
    <w:p w:rsidR="00196864" w:rsidRPr="00D45E07" w:rsidRDefault="00196864" w:rsidP="00434ED1">
      <w:pPr>
        <w:spacing w:after="0" w:line="240" w:lineRule="auto"/>
        <w:ind w:left="708"/>
        <w:jc w:val="both"/>
        <w:rPr>
          <w:rFonts w:eastAsia="Times New Roman" w:cstheme="minorHAnsi"/>
          <w:lang w:val="it-IT" w:eastAsia="pl-PL"/>
        </w:rPr>
      </w:pPr>
      <w:r w:rsidRPr="00D45E07">
        <w:rPr>
          <w:rFonts w:eastAsia="Times New Roman" w:cstheme="minorHAnsi"/>
          <w:lang w:val="ro-RO" w:eastAsia="pl-PL"/>
        </w:rPr>
        <w:t>• capacitatea de funcționare în condiţii dificile.</w:t>
      </w:r>
    </w:p>
    <w:p w:rsidR="003F7D92" w:rsidRPr="00D45E07" w:rsidRDefault="003F7D92" w:rsidP="003F7D92">
      <w:pPr>
        <w:spacing w:after="0" w:line="240" w:lineRule="auto"/>
        <w:jc w:val="both"/>
        <w:rPr>
          <w:rFonts w:cstheme="minorHAnsi"/>
          <w:lang w:val="it-IT"/>
        </w:rPr>
      </w:pPr>
      <w:bookmarkStart w:id="0" w:name="_GoBack"/>
      <w:bookmarkEnd w:id="0"/>
    </w:p>
    <w:p w:rsidR="00196864" w:rsidRPr="00D45E07" w:rsidRDefault="00196864" w:rsidP="00434ED1">
      <w:pPr>
        <w:spacing w:after="0" w:line="240" w:lineRule="auto"/>
        <w:jc w:val="both"/>
        <w:rPr>
          <w:rFonts w:eastAsia="Times New Roman" w:cstheme="minorHAnsi"/>
          <w:lang w:val="it-IT" w:eastAsia="pl-PL"/>
        </w:rPr>
      </w:pPr>
      <w:r w:rsidRPr="00D45E07">
        <w:rPr>
          <w:rFonts w:eastAsia="Times New Roman" w:cstheme="minorHAnsi"/>
          <w:lang w:val="ro-RO" w:eastAsia="pl-PL"/>
        </w:rPr>
        <w:t>Caracteristici lămpil</w:t>
      </w:r>
      <w:r w:rsidR="00434ED1" w:rsidRPr="00D45E07">
        <w:rPr>
          <w:rFonts w:eastAsia="Times New Roman" w:cstheme="minorHAnsi"/>
          <w:lang w:val="ro-RO" w:eastAsia="pl-PL"/>
        </w:rPr>
        <w:t>or</w:t>
      </w:r>
      <w:r w:rsidRPr="00D45E07">
        <w:rPr>
          <w:rFonts w:eastAsia="Times New Roman" w:cstheme="minorHAnsi"/>
          <w:lang w:val="ro-RO" w:eastAsia="pl-PL"/>
        </w:rPr>
        <w:t xml:space="preserve"> LED de la WESEM, caracteristicile și parametrii produsului care determină durabilitatea și fiabilitatea acestuia în </w:t>
      </w:r>
      <w:r w:rsidR="00C642E9" w:rsidRPr="00D45E07">
        <w:rPr>
          <w:rFonts w:eastAsia="Times New Roman" w:cstheme="minorHAnsi"/>
          <w:lang w:val="ro-RO" w:eastAsia="pl-PL"/>
        </w:rPr>
        <w:t>funcționarea</w:t>
      </w:r>
      <w:r w:rsidRPr="00D45E07">
        <w:rPr>
          <w:rFonts w:eastAsia="Times New Roman" w:cstheme="minorHAnsi"/>
          <w:lang w:val="ro-RO" w:eastAsia="pl-PL"/>
        </w:rPr>
        <w:t xml:space="preserve"> menționată mai sus sunt:</w:t>
      </w:r>
    </w:p>
    <w:p w:rsidR="00C642E9" w:rsidRPr="00D45E07" w:rsidRDefault="00434ED1" w:rsidP="00434ED1">
      <w:pPr>
        <w:spacing w:after="0" w:line="240" w:lineRule="auto"/>
        <w:ind w:firstLine="708"/>
        <w:jc w:val="both"/>
        <w:rPr>
          <w:rFonts w:eastAsia="Times New Roman" w:cstheme="minorHAnsi"/>
          <w:lang w:val="ro-RO" w:eastAsia="pl-PL"/>
        </w:rPr>
      </w:pPr>
      <w:r w:rsidRPr="00D45E07">
        <w:rPr>
          <w:rFonts w:eastAsia="Times New Roman" w:cstheme="minorHAnsi"/>
          <w:lang w:val="ro-RO" w:eastAsia="pl-PL"/>
        </w:rPr>
        <w:t xml:space="preserve"> </w:t>
      </w:r>
      <w:r w:rsidR="00C642E9" w:rsidRPr="00D45E07">
        <w:rPr>
          <w:rFonts w:eastAsia="Times New Roman" w:cstheme="minorHAnsi"/>
          <w:lang w:val="ro-RO" w:eastAsia="pl-PL"/>
        </w:rPr>
        <w:t>• construcție solidă - rezistența la vibrații,</w:t>
      </w:r>
    </w:p>
    <w:p w:rsidR="00C642E9" w:rsidRPr="00D45E07" w:rsidRDefault="00C642E9" w:rsidP="00434ED1">
      <w:pPr>
        <w:spacing w:after="0" w:line="240" w:lineRule="auto"/>
        <w:ind w:firstLine="708"/>
        <w:jc w:val="both"/>
        <w:rPr>
          <w:rFonts w:eastAsia="Times New Roman" w:cstheme="minorHAnsi"/>
          <w:lang w:val="ro-RO" w:eastAsia="pl-PL"/>
        </w:rPr>
      </w:pPr>
      <w:r w:rsidRPr="00D45E07">
        <w:rPr>
          <w:rFonts w:eastAsia="Times New Roman" w:cstheme="minorHAnsi"/>
          <w:lang w:val="ro-RO" w:eastAsia="pl-PL"/>
        </w:rPr>
        <w:t xml:space="preserve"> • clasa de etanșeitate ridicată (IP67, IP69K),</w:t>
      </w:r>
    </w:p>
    <w:p w:rsidR="00C642E9" w:rsidRPr="00D45E07" w:rsidRDefault="00C642E9" w:rsidP="00434ED1">
      <w:pPr>
        <w:spacing w:after="0" w:line="240" w:lineRule="auto"/>
        <w:ind w:firstLine="708"/>
        <w:jc w:val="both"/>
        <w:rPr>
          <w:rFonts w:eastAsia="Times New Roman" w:cstheme="minorHAnsi"/>
          <w:lang w:val="ro-RO" w:eastAsia="pl-PL"/>
        </w:rPr>
      </w:pPr>
      <w:r w:rsidRPr="00D45E07">
        <w:rPr>
          <w:rFonts w:eastAsia="Times New Roman" w:cstheme="minorHAnsi"/>
          <w:lang w:val="ro-RO" w:eastAsia="pl-PL"/>
        </w:rPr>
        <w:t xml:space="preserve"> • capacitatea de funcționare la temperaturi scăzute (de la -40⁰).</w:t>
      </w:r>
    </w:p>
    <w:p w:rsidR="00C642E9" w:rsidRPr="00D45E07" w:rsidRDefault="00C642E9" w:rsidP="007104AB">
      <w:pPr>
        <w:spacing w:after="0" w:line="240" w:lineRule="auto"/>
        <w:ind w:firstLine="708"/>
        <w:jc w:val="both"/>
        <w:rPr>
          <w:rFonts w:eastAsia="Times New Roman" w:cstheme="minorHAnsi"/>
          <w:lang w:val="it-IT" w:eastAsia="pl-PL"/>
        </w:rPr>
      </w:pPr>
    </w:p>
    <w:p w:rsidR="00F957DC" w:rsidRDefault="00C642E9" w:rsidP="00603F3D">
      <w:pPr>
        <w:spacing w:after="0" w:line="240" w:lineRule="auto"/>
        <w:jc w:val="both"/>
        <w:rPr>
          <w:rFonts w:eastAsia="Times New Roman" w:cstheme="minorHAnsi"/>
          <w:lang w:val="ro-RO" w:eastAsia="pl-PL"/>
        </w:rPr>
      </w:pPr>
      <w:r w:rsidRPr="00D45E07">
        <w:rPr>
          <w:rFonts w:eastAsia="Times New Roman" w:cstheme="minorHAnsi"/>
          <w:lang w:val="ro-RO" w:eastAsia="pl-PL"/>
        </w:rPr>
        <w:t>Lămpile cel mai frecvent alese pentru lucrul pe dispozitive sunt lămpile din seria LED cu fascicul larg de lumină și formă pătrată, caracterizate printr-un aspect atemporal și o calitate excelentă a manoperei.</w:t>
      </w:r>
    </w:p>
    <w:p w:rsidR="00B56BB0" w:rsidRPr="00D45E07" w:rsidRDefault="00B56BB0" w:rsidP="00603F3D">
      <w:pPr>
        <w:spacing w:after="0" w:line="240" w:lineRule="auto"/>
        <w:jc w:val="both"/>
        <w:rPr>
          <w:rFonts w:eastAsia="Times New Roman" w:cstheme="minorHAnsi"/>
          <w:lang w:val="it-IT" w:eastAsia="pl-PL"/>
        </w:rPr>
      </w:pPr>
      <w:r w:rsidRPr="00F957DC">
        <w:rPr>
          <w:noProof/>
          <w:lang w:eastAsia="pl-PL"/>
        </w:rPr>
        <w:drawing>
          <wp:inline distT="0" distB="0" distL="0" distR="0" wp14:anchorId="10F5C0ED" wp14:editId="3EF6EBBC">
            <wp:extent cx="2790825" cy="1860550"/>
            <wp:effectExtent l="0" t="0" r="9525" b="6350"/>
            <wp:docPr id="15" name="Obraz 15" descr="S:\3_MARKETING\Zdjecia\zastosowania\LED9\armatki sniezne\IMG_6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3_MARKETING\Zdjecia\zastosowania\LED9\armatki sniezne\IMG_656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7683" cy="1865122"/>
                    </a:xfrm>
                    <a:prstGeom prst="rect">
                      <a:avLst/>
                    </a:prstGeom>
                    <a:noFill/>
                    <a:ln>
                      <a:noFill/>
                    </a:ln>
                  </pic:spPr>
                </pic:pic>
              </a:graphicData>
            </a:graphic>
          </wp:inline>
        </w:drawing>
      </w:r>
    </w:p>
    <w:p w:rsidR="00C642E9" w:rsidRPr="00D45E07" w:rsidRDefault="00C642E9" w:rsidP="00C642E9">
      <w:pPr>
        <w:spacing w:after="0" w:line="240" w:lineRule="auto"/>
        <w:jc w:val="both"/>
        <w:rPr>
          <w:rFonts w:eastAsia="Times New Roman" w:cstheme="minorHAnsi"/>
          <w:lang w:val="ro-RO" w:eastAsia="pl-PL"/>
        </w:rPr>
      </w:pPr>
      <w:r w:rsidRPr="00D45E07">
        <w:rPr>
          <w:rFonts w:eastAsia="Times New Roman" w:cstheme="minorHAnsi"/>
          <w:lang w:val="ro-RO" w:eastAsia="pl-PL"/>
        </w:rPr>
        <w:lastRenderedPageBreak/>
        <w:t xml:space="preserve">Cu toate acestea, </w:t>
      </w:r>
      <w:r w:rsidR="007104AB" w:rsidRPr="00D45E07">
        <w:rPr>
          <w:rFonts w:eastAsia="Times New Roman" w:cstheme="minorHAnsi"/>
          <w:lang w:val="ro-RO" w:eastAsia="pl-PL"/>
        </w:rPr>
        <w:t xml:space="preserve">se potrivesc perfect nevoilor și </w:t>
      </w:r>
      <w:r w:rsidRPr="00D45E07">
        <w:rPr>
          <w:rFonts w:eastAsia="Times New Roman" w:cstheme="minorHAnsi"/>
          <w:lang w:val="ro-RO" w:eastAsia="pl-PL"/>
        </w:rPr>
        <w:t>lămpile de lucru din seria CRC3, care au parametri la fel de excelenți și vă permit</w:t>
      </w:r>
      <w:r w:rsidR="007104AB" w:rsidRPr="00D45E07">
        <w:rPr>
          <w:rFonts w:eastAsia="Times New Roman" w:cstheme="minorHAnsi"/>
          <w:lang w:val="ro-RO" w:eastAsia="pl-PL"/>
        </w:rPr>
        <w:t>e</w:t>
      </w:r>
      <w:r w:rsidRPr="00D45E07">
        <w:rPr>
          <w:rFonts w:eastAsia="Times New Roman" w:cstheme="minorHAnsi"/>
          <w:lang w:val="ro-RO" w:eastAsia="pl-PL"/>
        </w:rPr>
        <w:t xml:space="preserve"> să alegeți o lampă de altă formă. Lămpile sunt ușor de instalat sau înlocuit și își îndeplinesc rolul perfect.</w:t>
      </w:r>
    </w:p>
    <w:p w:rsidR="00C642E9" w:rsidRPr="00D45E07" w:rsidRDefault="00C642E9" w:rsidP="00C642E9">
      <w:pPr>
        <w:spacing w:after="0" w:line="240" w:lineRule="auto"/>
        <w:jc w:val="both"/>
        <w:rPr>
          <w:rFonts w:eastAsia="Times New Roman" w:cstheme="minorHAnsi"/>
          <w:lang w:val="ro-RO" w:eastAsia="pl-PL"/>
        </w:rPr>
      </w:pPr>
    </w:p>
    <w:p w:rsidR="00C642E9" w:rsidRPr="00D45E07" w:rsidRDefault="00C642E9" w:rsidP="007104AB">
      <w:pPr>
        <w:spacing w:after="0" w:line="240" w:lineRule="auto"/>
        <w:jc w:val="both"/>
        <w:rPr>
          <w:rFonts w:eastAsia="Times New Roman" w:cstheme="minorHAnsi"/>
          <w:lang w:val="ro-RO" w:eastAsia="pl-PL"/>
        </w:rPr>
      </w:pPr>
      <w:r w:rsidRPr="00D45E07">
        <w:rPr>
          <w:rFonts w:eastAsia="Times New Roman" w:cstheme="minorHAnsi"/>
          <w:lang w:val="ro-RO" w:eastAsia="pl-PL"/>
        </w:rPr>
        <w:t>Produse recomandate producătorilor și distribuitorilor de tunuri de zăpadă:</w:t>
      </w:r>
    </w:p>
    <w:p w:rsidR="00C642E9" w:rsidRDefault="00C642E9" w:rsidP="00C642E9">
      <w:pPr>
        <w:spacing w:after="0" w:line="240" w:lineRule="auto"/>
        <w:rPr>
          <w:rFonts w:eastAsia="Times New Roman" w:cstheme="minorHAnsi"/>
          <w:lang w:val="it-IT" w:eastAsia="pl-PL"/>
        </w:rPr>
      </w:pPr>
    </w:p>
    <w:p w:rsidR="00B56BB0" w:rsidRDefault="00B56BB0" w:rsidP="00B56BB0">
      <w:pPr>
        <w:jc w:val="both"/>
      </w:pPr>
      <w:r>
        <w:rPr>
          <w:noProof/>
          <w:lang w:eastAsia="pl-PL"/>
        </w:rPr>
        <w:drawing>
          <wp:inline distT="0" distB="0" distL="0" distR="0" wp14:anchorId="6B7A696F" wp14:editId="522BA668">
            <wp:extent cx="1495425" cy="2241386"/>
            <wp:effectExtent l="0" t="0" r="0" b="6985"/>
            <wp:docPr id="16" name="Obraz 16" descr="C:\Users\sylwia.lis\AppData\Local\Microsoft\Windows\INetCache\Content.Word\LED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ylwia.lis\AppData\Local\Microsoft\Windows\INetCache\Content.Word\LED9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8564" cy="2246091"/>
                    </a:xfrm>
                    <a:prstGeom prst="rect">
                      <a:avLst/>
                    </a:prstGeom>
                    <a:noFill/>
                    <a:ln>
                      <a:noFill/>
                    </a:ln>
                  </pic:spPr>
                </pic:pic>
              </a:graphicData>
            </a:graphic>
          </wp:inline>
        </w:drawing>
      </w:r>
      <w:r>
        <w:t xml:space="preserve">   </w:t>
      </w:r>
      <w:r>
        <w:rPr>
          <w:noProof/>
          <w:lang w:eastAsia="pl-PL"/>
        </w:rPr>
        <w:drawing>
          <wp:inline distT="0" distB="0" distL="0" distR="0" wp14:anchorId="6F9BD0F3" wp14:editId="47ABED11">
            <wp:extent cx="1461640" cy="2190750"/>
            <wp:effectExtent l="0" t="0" r="5715" b="0"/>
            <wp:docPr id="18" name="Obraz 18" descr="C:\Users\sylwia.lis\AppData\Local\Microsoft\Windows\INetCache\Content.Word\LE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ylwia.lis\AppData\Local\Microsoft\Windows\INetCache\Content.Word\LED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3428" cy="2208418"/>
                    </a:xfrm>
                    <a:prstGeom prst="rect">
                      <a:avLst/>
                    </a:prstGeom>
                    <a:noFill/>
                    <a:ln>
                      <a:noFill/>
                    </a:ln>
                  </pic:spPr>
                </pic:pic>
              </a:graphicData>
            </a:graphic>
          </wp:inline>
        </w:drawing>
      </w:r>
      <w:r>
        <w:rPr>
          <w:noProof/>
          <w:lang w:eastAsia="pl-PL"/>
        </w:rPr>
        <w:drawing>
          <wp:inline distT="0" distB="0" distL="0" distR="0" wp14:anchorId="29B28982" wp14:editId="4151FC05">
            <wp:extent cx="1543050" cy="2312768"/>
            <wp:effectExtent l="0" t="0" r="0" b="0"/>
            <wp:docPr id="19" name="Obraz 19" descr="C:\Users\sylwia.lis\AppData\Local\Microsoft\Windows\INetCache\Content.Word\CR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ylwia.lis\AppData\Local\Microsoft\Windows\INetCache\Content.Word\CRC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7628" cy="2319629"/>
                    </a:xfrm>
                    <a:prstGeom prst="rect">
                      <a:avLst/>
                    </a:prstGeom>
                    <a:noFill/>
                    <a:ln>
                      <a:noFill/>
                    </a:ln>
                  </pic:spPr>
                </pic:pic>
              </a:graphicData>
            </a:graphic>
          </wp:inline>
        </w:drawing>
      </w:r>
    </w:p>
    <w:p w:rsidR="00B56BB0" w:rsidRPr="00D45E07" w:rsidRDefault="00B56BB0" w:rsidP="00C642E9">
      <w:pPr>
        <w:spacing w:after="0" w:line="240" w:lineRule="auto"/>
        <w:rPr>
          <w:rFonts w:eastAsia="Times New Roman" w:cstheme="minorHAnsi"/>
          <w:lang w:val="it-IT" w:eastAsia="pl-PL"/>
        </w:rPr>
      </w:pPr>
    </w:p>
    <w:p w:rsidR="00C642E9" w:rsidRPr="00D45E07" w:rsidRDefault="00B56BB0" w:rsidP="00041AD9">
      <w:pPr>
        <w:jc w:val="both"/>
        <w:rPr>
          <w:rStyle w:val="q4iawc"/>
          <w:rFonts w:cstheme="minorHAnsi"/>
          <w:lang w:val="ro-RO"/>
        </w:rPr>
      </w:pPr>
      <w:r w:rsidRPr="00D45E07">
        <w:rPr>
          <w:rStyle w:val="q4iawc"/>
          <w:rFonts w:cstheme="minorHAnsi"/>
          <w:lang w:val="ro-RO"/>
        </w:rPr>
        <w:t>Seria lămpilor</w:t>
      </w:r>
      <w:r>
        <w:rPr>
          <w:rStyle w:val="q4iawc"/>
          <w:rFonts w:cstheme="minorHAnsi"/>
          <w:lang w:val="ro-RO"/>
        </w:rPr>
        <w:t xml:space="preserve"> de lucru</w:t>
      </w:r>
      <w:r>
        <w:rPr>
          <w:rStyle w:val="q4iawc"/>
          <w:rFonts w:cstheme="minorHAnsi"/>
          <w:lang w:val="ro-RO"/>
        </w:rPr>
        <w:t xml:space="preserve"> - LED   </w:t>
      </w:r>
      <w:r w:rsidRPr="00D45E07">
        <w:rPr>
          <w:rStyle w:val="q4iawc"/>
          <w:rFonts w:cstheme="minorHAnsi"/>
          <w:lang w:val="ro-RO"/>
        </w:rPr>
        <w:t>Seria lămpilor</w:t>
      </w:r>
      <w:r>
        <w:rPr>
          <w:rStyle w:val="q4iawc"/>
          <w:rFonts w:cstheme="minorHAnsi"/>
          <w:lang w:val="ro-RO"/>
        </w:rPr>
        <w:t xml:space="preserve"> de lucru</w:t>
      </w:r>
      <w:r>
        <w:rPr>
          <w:rStyle w:val="q4iawc"/>
          <w:rFonts w:cstheme="minorHAnsi"/>
          <w:lang w:val="ro-RO"/>
        </w:rPr>
        <w:t xml:space="preserve"> – LED-FF  </w:t>
      </w:r>
      <w:r w:rsidR="00C642E9" w:rsidRPr="00D45E07">
        <w:rPr>
          <w:rStyle w:val="q4iawc"/>
          <w:rFonts w:cstheme="minorHAnsi"/>
          <w:lang w:val="ro-RO"/>
        </w:rPr>
        <w:t>Seria lămpi</w:t>
      </w:r>
      <w:r w:rsidR="007104AB" w:rsidRPr="00D45E07">
        <w:rPr>
          <w:rStyle w:val="q4iawc"/>
          <w:rFonts w:cstheme="minorHAnsi"/>
          <w:lang w:val="ro-RO"/>
        </w:rPr>
        <w:t>lor</w:t>
      </w:r>
      <w:r>
        <w:rPr>
          <w:rStyle w:val="q4iawc"/>
          <w:rFonts w:cstheme="minorHAnsi"/>
          <w:lang w:val="ro-RO"/>
        </w:rPr>
        <w:t xml:space="preserve"> de lucru</w:t>
      </w:r>
      <w:r w:rsidR="00C642E9" w:rsidRPr="00D45E07">
        <w:rPr>
          <w:rStyle w:val="q4iawc"/>
          <w:rFonts w:cstheme="minorHAnsi"/>
          <w:lang w:val="ro-RO"/>
        </w:rPr>
        <w:t xml:space="preserve"> - CRC3</w:t>
      </w:r>
    </w:p>
    <w:p w:rsidR="00041AD9" w:rsidRDefault="00C642E9" w:rsidP="00D45E07">
      <w:pPr>
        <w:spacing w:after="0" w:line="240" w:lineRule="auto"/>
        <w:jc w:val="both"/>
        <w:rPr>
          <w:rFonts w:eastAsia="Times New Roman" w:cstheme="minorHAnsi"/>
          <w:lang w:val="it-IT" w:eastAsia="pl-PL"/>
        </w:rPr>
      </w:pPr>
      <w:r w:rsidRPr="00D45E07">
        <w:rPr>
          <w:rFonts w:eastAsia="Times New Roman" w:cstheme="minorHAnsi"/>
          <w:lang w:val="ro-RO" w:eastAsia="pl-PL"/>
        </w:rPr>
        <w:t>Deoarece sezonul de schi s-a terminat, este un moment minunat pentru modernizarea, service-ul, vinderea și instalarea tunurilor de zăpadă cu iluminare profesională, ceea ce îi va bucura din nou pe schiori în sezonul următor. Lămpile pot fi achiziționate de la distribuitorii de iluminat pentru vehicule din toată Europa.</w:t>
      </w:r>
    </w:p>
    <w:p w:rsidR="00D45E07" w:rsidRPr="00D45E07" w:rsidRDefault="00D45E07" w:rsidP="00D45E07">
      <w:pPr>
        <w:spacing w:after="0" w:line="240" w:lineRule="auto"/>
        <w:jc w:val="both"/>
        <w:rPr>
          <w:rFonts w:eastAsia="Times New Roman" w:cstheme="minorHAnsi"/>
          <w:lang w:val="it-IT" w:eastAsia="pl-PL"/>
        </w:rPr>
      </w:pPr>
    </w:p>
    <w:p w:rsidR="00603F3D" w:rsidRPr="00D45E07" w:rsidRDefault="00603F3D" w:rsidP="00603F3D">
      <w:pPr>
        <w:spacing w:after="0" w:line="240" w:lineRule="auto"/>
        <w:jc w:val="both"/>
        <w:rPr>
          <w:lang w:val="ro-RO"/>
        </w:rPr>
      </w:pPr>
      <w:r w:rsidRPr="00D45E07">
        <w:rPr>
          <w:lang w:val="ro-RO"/>
        </w:rPr>
        <w:t>Comunicat de presă: WESEM</w:t>
      </w:r>
    </w:p>
    <w:p w:rsidR="00603F3D" w:rsidRPr="00D45E07" w:rsidRDefault="00603F3D" w:rsidP="00603F3D">
      <w:pPr>
        <w:spacing w:after="0" w:line="240" w:lineRule="auto"/>
        <w:jc w:val="both"/>
        <w:rPr>
          <w:lang w:val="ro-RO"/>
        </w:rPr>
      </w:pPr>
    </w:p>
    <w:p w:rsidR="00603F3D" w:rsidRPr="00D45E07" w:rsidRDefault="00603F3D" w:rsidP="00603F3D">
      <w:pPr>
        <w:spacing w:after="0" w:line="240" w:lineRule="auto"/>
        <w:jc w:val="both"/>
        <w:rPr>
          <w:lang w:val="ro-RO"/>
        </w:rPr>
      </w:pPr>
      <w:r w:rsidRPr="00D45E07">
        <w:rPr>
          <w:lang w:val="ro-RO"/>
        </w:rPr>
        <w:t>--</w:t>
      </w:r>
    </w:p>
    <w:p w:rsidR="00603F3D" w:rsidRPr="00D45E07" w:rsidRDefault="00603F3D" w:rsidP="00603F3D">
      <w:pPr>
        <w:spacing w:after="0" w:line="240" w:lineRule="auto"/>
        <w:jc w:val="both"/>
        <w:rPr>
          <w:lang w:val="ro-RO"/>
        </w:rPr>
      </w:pPr>
    </w:p>
    <w:p w:rsidR="00603F3D" w:rsidRPr="00D45E07" w:rsidRDefault="00603F3D" w:rsidP="00603F3D">
      <w:pPr>
        <w:spacing w:after="0" w:line="240" w:lineRule="auto"/>
        <w:jc w:val="both"/>
        <w:rPr>
          <w:rFonts w:cs="Arial"/>
          <w:i/>
        </w:rPr>
      </w:pPr>
      <w:r w:rsidRPr="00D45E07">
        <w:rPr>
          <w:rFonts w:cs="Arial"/>
          <w:i/>
          <w:lang w:val="it-IT"/>
        </w:rPr>
        <w:t>WESEM è un'impresa polacca, dedita alla produzione di automobile, macchine agricole e macchine da lavoro.</w:t>
      </w:r>
      <w:r w:rsidRPr="00D45E07">
        <w:rPr>
          <w:rFonts w:cs="Arial"/>
          <w:i/>
        </w:rPr>
        <w:t xml:space="preserve"> </w:t>
      </w:r>
      <w:r w:rsidRPr="00D45E07">
        <w:rPr>
          <w:rFonts w:cs="Arial"/>
          <w:i/>
          <w:lang w:val="it-IT"/>
        </w:rPr>
        <w:t>I nostri articoli, progettati e realizzati in Polonia, uniscono sapientemente le ultime novità a livello di design e le soluzioni tecnologiche più moderne.</w:t>
      </w:r>
      <w:r w:rsidRPr="00D45E07">
        <w:rPr>
          <w:rFonts w:cs="Arial"/>
          <w:i/>
        </w:rPr>
        <w:t xml:space="preserve"> </w:t>
      </w:r>
      <w:r w:rsidRPr="00D45E07">
        <w:rPr>
          <w:rFonts w:cs="Arial"/>
          <w:i/>
          <w:lang w:val="it-IT"/>
        </w:rPr>
        <w:t>La comprensione dei bisogni dei clienti e il possesso di uno studio di progettazione, di un laboratorio e di una fabbrica di proprietà ci permettono di mantenere l'elevato standard dei prodotti realizzati e di garantire la soddisfazione dei clienti.</w:t>
      </w:r>
      <w:r w:rsidRPr="00D45E07">
        <w:rPr>
          <w:rFonts w:cs="Arial"/>
          <w:i/>
        </w:rPr>
        <w:t xml:space="preserve"> </w:t>
      </w:r>
      <w:r w:rsidR="00D45E07">
        <w:rPr>
          <w:rFonts w:cs="Arial"/>
          <w:i/>
          <w:lang w:val="it-IT"/>
        </w:rPr>
        <w:t>I </w:t>
      </w:r>
      <w:r w:rsidRPr="00D45E07">
        <w:rPr>
          <w:rFonts w:cs="Arial"/>
          <w:i/>
          <w:lang w:val="it-IT"/>
        </w:rPr>
        <w:t>prodotti dell’azienda, da anni, sono disponibili sui mercati europei, asiatici e americani.</w:t>
      </w:r>
    </w:p>
    <w:p w:rsidR="00603F3D" w:rsidRPr="00D45E07" w:rsidRDefault="00603F3D" w:rsidP="00603F3D">
      <w:pPr>
        <w:spacing w:after="0" w:line="240" w:lineRule="auto"/>
        <w:jc w:val="both"/>
        <w:rPr>
          <w:lang w:val="ro-RO"/>
        </w:rPr>
      </w:pPr>
    </w:p>
    <w:p w:rsidR="0030797E" w:rsidRPr="00D45E07" w:rsidRDefault="0030797E">
      <w:pPr>
        <w:rPr>
          <w:rFonts w:cstheme="minorHAnsi"/>
          <w:lang w:val="it-IT"/>
        </w:rPr>
      </w:pPr>
    </w:p>
    <w:sectPr w:rsidR="0030797E" w:rsidRPr="00D45E07" w:rsidSect="00B56BB0">
      <w:headerReference w:type="default" r:id="rId12"/>
      <w:pgSz w:w="11906" w:h="16838"/>
      <w:pgMar w:top="1417" w:right="1417" w:bottom="1417" w:left="1417"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92B" w:rsidRDefault="00EC492B" w:rsidP="003E3833">
      <w:pPr>
        <w:spacing w:after="0" w:line="240" w:lineRule="auto"/>
      </w:pPr>
      <w:r>
        <w:separator/>
      </w:r>
    </w:p>
  </w:endnote>
  <w:endnote w:type="continuationSeparator" w:id="0">
    <w:p w:rsidR="00EC492B" w:rsidRDefault="00EC492B" w:rsidP="003E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92B" w:rsidRDefault="00EC492B" w:rsidP="003E3833">
      <w:pPr>
        <w:spacing w:after="0" w:line="240" w:lineRule="auto"/>
      </w:pPr>
      <w:r>
        <w:separator/>
      </w:r>
    </w:p>
  </w:footnote>
  <w:footnote w:type="continuationSeparator" w:id="0">
    <w:p w:rsidR="00EC492B" w:rsidRDefault="00EC492B" w:rsidP="003E3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B0" w:rsidRDefault="00B56BB0" w:rsidP="00B56BB0">
    <w:pPr>
      <w:pStyle w:val="Nagwek"/>
      <w:jc w:val="right"/>
    </w:pPr>
    <w:r>
      <w:rPr>
        <w:noProof/>
        <w:lang w:eastAsia="pl-PL"/>
      </w:rPr>
      <w:drawing>
        <wp:inline distT="0" distB="0" distL="0" distR="0" wp14:anchorId="526D8CBA" wp14:editId="4FBC9BDA">
          <wp:extent cx="1457325" cy="600075"/>
          <wp:effectExtent l="0" t="0" r="9525" b="0"/>
          <wp:docPr id="2" name="Obraz 2" descr="D:\Dokumenty_marketing\logo\wesem.png"/>
          <wp:cNvGraphicFramePr/>
          <a:graphic xmlns:a="http://schemas.openxmlformats.org/drawingml/2006/main">
            <a:graphicData uri="http://schemas.openxmlformats.org/drawingml/2006/picture">
              <pic:pic xmlns:pic="http://schemas.openxmlformats.org/drawingml/2006/picture">
                <pic:nvPicPr>
                  <pic:cNvPr id="1" name="Obraz 1" descr="D:\Dokumenty_marketing\logo\wesem.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57BF7"/>
    <w:multiLevelType w:val="hybridMultilevel"/>
    <w:tmpl w:val="852A3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6036F63"/>
    <w:multiLevelType w:val="hybridMultilevel"/>
    <w:tmpl w:val="D960E1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7E"/>
    <w:rsid w:val="00041AD9"/>
    <w:rsid w:val="0007177F"/>
    <w:rsid w:val="000B0CFF"/>
    <w:rsid w:val="001023D0"/>
    <w:rsid w:val="001048A2"/>
    <w:rsid w:val="001160EB"/>
    <w:rsid w:val="0011644B"/>
    <w:rsid w:val="001412CD"/>
    <w:rsid w:val="00171532"/>
    <w:rsid w:val="00196864"/>
    <w:rsid w:val="00233697"/>
    <w:rsid w:val="0029579E"/>
    <w:rsid w:val="002D173E"/>
    <w:rsid w:val="002D44A7"/>
    <w:rsid w:val="002E7D16"/>
    <w:rsid w:val="0030797E"/>
    <w:rsid w:val="00353AC8"/>
    <w:rsid w:val="003E3833"/>
    <w:rsid w:val="003F7D92"/>
    <w:rsid w:val="00407EF7"/>
    <w:rsid w:val="0041488A"/>
    <w:rsid w:val="00434ED1"/>
    <w:rsid w:val="00443FC1"/>
    <w:rsid w:val="00477742"/>
    <w:rsid w:val="004E20C6"/>
    <w:rsid w:val="00603F3D"/>
    <w:rsid w:val="00621FB4"/>
    <w:rsid w:val="0064675C"/>
    <w:rsid w:val="00684EDD"/>
    <w:rsid w:val="006C56BD"/>
    <w:rsid w:val="006D324A"/>
    <w:rsid w:val="007104AB"/>
    <w:rsid w:val="00774C82"/>
    <w:rsid w:val="007802F0"/>
    <w:rsid w:val="00815D39"/>
    <w:rsid w:val="0081628F"/>
    <w:rsid w:val="00924993"/>
    <w:rsid w:val="00954046"/>
    <w:rsid w:val="009C6368"/>
    <w:rsid w:val="00A42328"/>
    <w:rsid w:val="00A87A3B"/>
    <w:rsid w:val="00B51F90"/>
    <w:rsid w:val="00B56BB0"/>
    <w:rsid w:val="00BC0BE7"/>
    <w:rsid w:val="00C37B83"/>
    <w:rsid w:val="00C642E9"/>
    <w:rsid w:val="00CC4BAC"/>
    <w:rsid w:val="00D45E07"/>
    <w:rsid w:val="00D537E3"/>
    <w:rsid w:val="00D67E0A"/>
    <w:rsid w:val="00D773B2"/>
    <w:rsid w:val="00E74D4F"/>
    <w:rsid w:val="00EC492B"/>
    <w:rsid w:val="00F00633"/>
    <w:rsid w:val="00F21EE5"/>
    <w:rsid w:val="00F360DE"/>
    <w:rsid w:val="00F76658"/>
    <w:rsid w:val="00F957DC"/>
    <w:rsid w:val="00FA24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A31A64-EE3D-457A-8B13-1D5B5E4B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19686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3E383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3833"/>
    <w:rPr>
      <w:sz w:val="20"/>
      <w:szCs w:val="20"/>
    </w:rPr>
  </w:style>
  <w:style w:type="character" w:styleId="Odwoanieprzypisukocowego">
    <w:name w:val="endnote reference"/>
    <w:basedOn w:val="Domylnaczcionkaakapitu"/>
    <w:uiPriority w:val="99"/>
    <w:semiHidden/>
    <w:unhideWhenUsed/>
    <w:rsid w:val="003E3833"/>
    <w:rPr>
      <w:vertAlign w:val="superscript"/>
    </w:rPr>
  </w:style>
  <w:style w:type="paragraph" w:styleId="Akapitzlist">
    <w:name w:val="List Paragraph"/>
    <w:basedOn w:val="Normalny"/>
    <w:uiPriority w:val="34"/>
    <w:qFormat/>
    <w:rsid w:val="009C6368"/>
    <w:pPr>
      <w:ind w:left="720"/>
      <w:contextualSpacing/>
    </w:pPr>
  </w:style>
  <w:style w:type="character" w:customStyle="1" w:styleId="q4iawc">
    <w:name w:val="q4iawc"/>
    <w:basedOn w:val="Domylnaczcionkaakapitu"/>
    <w:rsid w:val="00196864"/>
  </w:style>
  <w:style w:type="character" w:customStyle="1" w:styleId="Nagwek2Znak">
    <w:name w:val="Nagłówek 2 Znak"/>
    <w:basedOn w:val="Domylnaczcionkaakapitu"/>
    <w:link w:val="Nagwek2"/>
    <w:uiPriority w:val="9"/>
    <w:rsid w:val="00196864"/>
    <w:rPr>
      <w:rFonts w:ascii="Times New Roman" w:eastAsia="Times New Roman" w:hAnsi="Times New Roman" w:cs="Times New Roman"/>
      <w:b/>
      <w:bCs/>
      <w:sz w:val="36"/>
      <w:szCs w:val="36"/>
      <w:lang w:eastAsia="pl-PL"/>
    </w:rPr>
  </w:style>
  <w:style w:type="character" w:customStyle="1" w:styleId="viiyi">
    <w:name w:val="viiyi"/>
    <w:basedOn w:val="Domylnaczcionkaakapitu"/>
    <w:rsid w:val="00196864"/>
  </w:style>
  <w:style w:type="character" w:styleId="Hipercze">
    <w:name w:val="Hyperlink"/>
    <w:basedOn w:val="Domylnaczcionkaakapitu"/>
    <w:uiPriority w:val="99"/>
    <w:semiHidden/>
    <w:unhideWhenUsed/>
    <w:rsid w:val="00196864"/>
    <w:rPr>
      <w:color w:val="0000FF"/>
      <w:u w:val="single"/>
    </w:rPr>
  </w:style>
  <w:style w:type="paragraph" w:styleId="Nagwek">
    <w:name w:val="header"/>
    <w:basedOn w:val="Normalny"/>
    <w:link w:val="NagwekZnak"/>
    <w:uiPriority w:val="99"/>
    <w:unhideWhenUsed/>
    <w:rsid w:val="00B56B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6BB0"/>
  </w:style>
  <w:style w:type="paragraph" w:styleId="Stopka">
    <w:name w:val="footer"/>
    <w:basedOn w:val="Normalny"/>
    <w:link w:val="StopkaZnak"/>
    <w:uiPriority w:val="99"/>
    <w:unhideWhenUsed/>
    <w:rsid w:val="00B56B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6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19535">
      <w:bodyDiv w:val="1"/>
      <w:marLeft w:val="0"/>
      <w:marRight w:val="0"/>
      <w:marTop w:val="0"/>
      <w:marBottom w:val="0"/>
      <w:divBdr>
        <w:top w:val="none" w:sz="0" w:space="0" w:color="auto"/>
        <w:left w:val="none" w:sz="0" w:space="0" w:color="auto"/>
        <w:bottom w:val="none" w:sz="0" w:space="0" w:color="auto"/>
        <w:right w:val="none" w:sz="0" w:space="0" w:color="auto"/>
      </w:divBdr>
      <w:divsChild>
        <w:div w:id="1523934866">
          <w:marLeft w:val="0"/>
          <w:marRight w:val="0"/>
          <w:marTop w:val="0"/>
          <w:marBottom w:val="0"/>
          <w:divBdr>
            <w:top w:val="none" w:sz="0" w:space="0" w:color="auto"/>
            <w:left w:val="none" w:sz="0" w:space="0" w:color="auto"/>
            <w:bottom w:val="none" w:sz="0" w:space="0" w:color="auto"/>
            <w:right w:val="none" w:sz="0" w:space="0" w:color="auto"/>
          </w:divBdr>
        </w:div>
      </w:divsChild>
    </w:div>
    <w:div w:id="518931503">
      <w:bodyDiv w:val="1"/>
      <w:marLeft w:val="0"/>
      <w:marRight w:val="0"/>
      <w:marTop w:val="0"/>
      <w:marBottom w:val="0"/>
      <w:divBdr>
        <w:top w:val="none" w:sz="0" w:space="0" w:color="auto"/>
        <w:left w:val="none" w:sz="0" w:space="0" w:color="auto"/>
        <w:bottom w:val="none" w:sz="0" w:space="0" w:color="auto"/>
        <w:right w:val="none" w:sz="0" w:space="0" w:color="auto"/>
      </w:divBdr>
      <w:divsChild>
        <w:div w:id="374892386">
          <w:marLeft w:val="0"/>
          <w:marRight w:val="0"/>
          <w:marTop w:val="0"/>
          <w:marBottom w:val="0"/>
          <w:divBdr>
            <w:top w:val="none" w:sz="0" w:space="0" w:color="auto"/>
            <w:left w:val="none" w:sz="0" w:space="0" w:color="auto"/>
            <w:bottom w:val="none" w:sz="0" w:space="0" w:color="auto"/>
            <w:right w:val="none" w:sz="0" w:space="0" w:color="auto"/>
          </w:divBdr>
        </w:div>
        <w:div w:id="1378315263">
          <w:marLeft w:val="0"/>
          <w:marRight w:val="0"/>
          <w:marTop w:val="0"/>
          <w:marBottom w:val="0"/>
          <w:divBdr>
            <w:top w:val="none" w:sz="0" w:space="0" w:color="auto"/>
            <w:left w:val="none" w:sz="0" w:space="0" w:color="auto"/>
            <w:bottom w:val="none" w:sz="0" w:space="0" w:color="auto"/>
            <w:right w:val="none" w:sz="0" w:space="0" w:color="auto"/>
          </w:divBdr>
          <w:divsChild>
            <w:div w:id="157766304">
              <w:marLeft w:val="0"/>
              <w:marRight w:val="0"/>
              <w:marTop w:val="0"/>
              <w:marBottom w:val="0"/>
              <w:divBdr>
                <w:top w:val="none" w:sz="0" w:space="0" w:color="auto"/>
                <w:left w:val="none" w:sz="0" w:space="0" w:color="auto"/>
                <w:bottom w:val="none" w:sz="0" w:space="0" w:color="auto"/>
                <w:right w:val="none" w:sz="0" w:space="0" w:color="auto"/>
              </w:divBdr>
              <w:divsChild>
                <w:div w:id="118778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8766">
          <w:marLeft w:val="0"/>
          <w:marRight w:val="0"/>
          <w:marTop w:val="0"/>
          <w:marBottom w:val="0"/>
          <w:divBdr>
            <w:top w:val="none" w:sz="0" w:space="0" w:color="auto"/>
            <w:left w:val="none" w:sz="0" w:space="0" w:color="auto"/>
            <w:bottom w:val="none" w:sz="0" w:space="0" w:color="auto"/>
            <w:right w:val="none" w:sz="0" w:space="0" w:color="auto"/>
          </w:divBdr>
        </w:div>
      </w:divsChild>
    </w:div>
    <w:div w:id="901137622">
      <w:bodyDiv w:val="1"/>
      <w:marLeft w:val="0"/>
      <w:marRight w:val="0"/>
      <w:marTop w:val="0"/>
      <w:marBottom w:val="0"/>
      <w:divBdr>
        <w:top w:val="none" w:sz="0" w:space="0" w:color="auto"/>
        <w:left w:val="none" w:sz="0" w:space="0" w:color="auto"/>
        <w:bottom w:val="none" w:sz="0" w:space="0" w:color="auto"/>
        <w:right w:val="none" w:sz="0" w:space="0" w:color="auto"/>
      </w:divBdr>
      <w:divsChild>
        <w:div w:id="784083692">
          <w:marLeft w:val="0"/>
          <w:marRight w:val="0"/>
          <w:marTop w:val="0"/>
          <w:marBottom w:val="0"/>
          <w:divBdr>
            <w:top w:val="none" w:sz="0" w:space="0" w:color="auto"/>
            <w:left w:val="none" w:sz="0" w:space="0" w:color="auto"/>
            <w:bottom w:val="none" w:sz="0" w:space="0" w:color="auto"/>
            <w:right w:val="none" w:sz="0" w:space="0" w:color="auto"/>
          </w:divBdr>
        </w:div>
      </w:divsChild>
    </w:div>
    <w:div w:id="1123813455">
      <w:bodyDiv w:val="1"/>
      <w:marLeft w:val="0"/>
      <w:marRight w:val="0"/>
      <w:marTop w:val="0"/>
      <w:marBottom w:val="0"/>
      <w:divBdr>
        <w:top w:val="none" w:sz="0" w:space="0" w:color="auto"/>
        <w:left w:val="none" w:sz="0" w:space="0" w:color="auto"/>
        <w:bottom w:val="none" w:sz="0" w:space="0" w:color="auto"/>
        <w:right w:val="none" w:sz="0" w:space="0" w:color="auto"/>
      </w:divBdr>
      <w:divsChild>
        <w:div w:id="1025251908">
          <w:marLeft w:val="0"/>
          <w:marRight w:val="0"/>
          <w:marTop w:val="0"/>
          <w:marBottom w:val="0"/>
          <w:divBdr>
            <w:top w:val="none" w:sz="0" w:space="0" w:color="auto"/>
            <w:left w:val="none" w:sz="0" w:space="0" w:color="auto"/>
            <w:bottom w:val="none" w:sz="0" w:space="0" w:color="auto"/>
            <w:right w:val="none" w:sz="0" w:space="0" w:color="auto"/>
          </w:divBdr>
        </w:div>
      </w:divsChild>
    </w:div>
    <w:div w:id="1615868902">
      <w:bodyDiv w:val="1"/>
      <w:marLeft w:val="0"/>
      <w:marRight w:val="0"/>
      <w:marTop w:val="0"/>
      <w:marBottom w:val="0"/>
      <w:divBdr>
        <w:top w:val="none" w:sz="0" w:space="0" w:color="auto"/>
        <w:left w:val="none" w:sz="0" w:space="0" w:color="auto"/>
        <w:bottom w:val="none" w:sz="0" w:space="0" w:color="auto"/>
        <w:right w:val="none" w:sz="0" w:space="0" w:color="auto"/>
      </w:divBdr>
      <w:divsChild>
        <w:div w:id="2089114850">
          <w:marLeft w:val="0"/>
          <w:marRight w:val="0"/>
          <w:marTop w:val="0"/>
          <w:marBottom w:val="0"/>
          <w:divBdr>
            <w:top w:val="none" w:sz="0" w:space="0" w:color="auto"/>
            <w:left w:val="none" w:sz="0" w:space="0" w:color="auto"/>
            <w:bottom w:val="none" w:sz="0" w:space="0" w:color="auto"/>
            <w:right w:val="none" w:sz="0" w:space="0" w:color="auto"/>
          </w:divBdr>
        </w:div>
      </w:divsChild>
    </w:div>
    <w:div w:id="1806002451">
      <w:bodyDiv w:val="1"/>
      <w:marLeft w:val="0"/>
      <w:marRight w:val="0"/>
      <w:marTop w:val="0"/>
      <w:marBottom w:val="0"/>
      <w:divBdr>
        <w:top w:val="none" w:sz="0" w:space="0" w:color="auto"/>
        <w:left w:val="none" w:sz="0" w:space="0" w:color="auto"/>
        <w:bottom w:val="none" w:sz="0" w:space="0" w:color="auto"/>
        <w:right w:val="none" w:sz="0" w:space="0" w:color="auto"/>
      </w:divBdr>
      <w:divsChild>
        <w:div w:id="1553731004">
          <w:marLeft w:val="0"/>
          <w:marRight w:val="0"/>
          <w:marTop w:val="0"/>
          <w:marBottom w:val="0"/>
          <w:divBdr>
            <w:top w:val="none" w:sz="0" w:space="0" w:color="auto"/>
            <w:left w:val="none" w:sz="0" w:space="0" w:color="auto"/>
            <w:bottom w:val="none" w:sz="0" w:space="0" w:color="auto"/>
            <w:right w:val="none" w:sz="0" w:space="0" w:color="auto"/>
          </w:divBdr>
        </w:div>
      </w:divsChild>
    </w:div>
    <w:div w:id="1960598905">
      <w:bodyDiv w:val="1"/>
      <w:marLeft w:val="0"/>
      <w:marRight w:val="0"/>
      <w:marTop w:val="0"/>
      <w:marBottom w:val="0"/>
      <w:divBdr>
        <w:top w:val="none" w:sz="0" w:space="0" w:color="auto"/>
        <w:left w:val="none" w:sz="0" w:space="0" w:color="auto"/>
        <w:bottom w:val="none" w:sz="0" w:space="0" w:color="auto"/>
        <w:right w:val="none" w:sz="0" w:space="0" w:color="auto"/>
      </w:divBdr>
      <w:divsChild>
        <w:div w:id="557597233">
          <w:marLeft w:val="0"/>
          <w:marRight w:val="0"/>
          <w:marTop w:val="0"/>
          <w:marBottom w:val="0"/>
          <w:divBdr>
            <w:top w:val="none" w:sz="0" w:space="0" w:color="auto"/>
            <w:left w:val="none" w:sz="0" w:space="0" w:color="auto"/>
            <w:bottom w:val="none" w:sz="0" w:space="0" w:color="auto"/>
            <w:right w:val="none" w:sz="0" w:space="0" w:color="auto"/>
          </w:divBdr>
        </w:div>
      </w:divsChild>
    </w:div>
    <w:div w:id="2061703387">
      <w:bodyDiv w:val="1"/>
      <w:marLeft w:val="0"/>
      <w:marRight w:val="0"/>
      <w:marTop w:val="0"/>
      <w:marBottom w:val="0"/>
      <w:divBdr>
        <w:top w:val="none" w:sz="0" w:space="0" w:color="auto"/>
        <w:left w:val="none" w:sz="0" w:space="0" w:color="auto"/>
        <w:bottom w:val="none" w:sz="0" w:space="0" w:color="auto"/>
        <w:right w:val="none" w:sz="0" w:space="0" w:color="auto"/>
      </w:divBdr>
      <w:divsChild>
        <w:div w:id="851798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460</Words>
  <Characters>2763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Misterkiewicz-Lis</dc:creator>
  <cp:keywords/>
  <dc:description/>
  <cp:lastModifiedBy>Sylwia Misterkiewicz-Lis</cp:lastModifiedBy>
  <cp:revision>5</cp:revision>
  <cp:lastPrinted>2022-05-10T08:34:00Z</cp:lastPrinted>
  <dcterms:created xsi:type="dcterms:W3CDTF">2022-05-10T10:18:00Z</dcterms:created>
  <dcterms:modified xsi:type="dcterms:W3CDTF">2022-05-11T08:45:00Z</dcterms:modified>
</cp:coreProperties>
</file>